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05DA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5373E96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14:paraId="3368B16C" w14:textId="77777777" w:rsidR="005E0437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Default="005E043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B57EF" w14:paraId="06758E86" w14:textId="77777777" w:rsidTr="00DD197D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410DE84E" w:rsidR="000B57EF" w:rsidRPr="0068177F" w:rsidRDefault="003B25BA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3B25B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OT.4</w:t>
            </w:r>
            <w:r w:rsidR="0074447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  <w:r w:rsidRPr="003B25B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30.1</w:t>
            </w:r>
            <w:r w:rsidR="0074447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</w:t>
            </w:r>
            <w:r w:rsidRPr="003B25B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.20</w:t>
            </w:r>
            <w:r w:rsidR="0074447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21</w:t>
            </w:r>
          </w:p>
        </w:tc>
      </w:tr>
      <w:tr w:rsidR="000B57EF" w14:paraId="04E05D02" w14:textId="77777777" w:rsidTr="00DD197D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421C6" w14:textId="17D0BD82" w:rsidR="000B57EF" w:rsidRPr="00D82A2C" w:rsidRDefault="003B25BA" w:rsidP="003B25BA">
            <w:pPr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B25B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Wniosek o objęcie refundacją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B25B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szczepionki </w:t>
            </w:r>
            <w:r w:rsidR="0074447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VaxigripTetra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B25B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we wskazaniu: </w:t>
            </w:r>
            <w:r w:rsidR="00A4130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</w:t>
            </w:r>
            <w:r w:rsidR="0074447E" w:rsidRPr="0074447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zynne uodpornienie dzieci od ukończenia 6 miesiąca życia do ukończenia 24 miesiąca życia oraz od ukończenia 60 miesiąca życia do 18 roku życia w</w:t>
            </w:r>
            <w:r w:rsidR="0074447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 </w:t>
            </w:r>
            <w:r w:rsidR="0074447E" w:rsidRPr="0074447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zapobieganiu grypie wywołanej przez dwa podtypy wirusa grypy A oraz</w:t>
            </w:r>
            <w:r w:rsidR="00A4130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 </w:t>
            </w:r>
            <w:r w:rsidR="0074447E" w:rsidRPr="0074447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dwa typy wirusa grypy B, które są zawarte w szczepionce</w:t>
            </w:r>
          </w:p>
        </w:tc>
      </w:tr>
    </w:tbl>
    <w:p w14:paraId="2E5CD26B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198E879A" w14:textId="2AD8EE2F" w:rsidR="006C7F97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="00F42438"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Warszawa, bądź przesłać przesyłką kurierską 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albo 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pocztową na adres siedziby Agencji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 </w:t>
      </w:r>
    </w:p>
    <w:p w14:paraId="3A0131A8" w14:textId="0C9DDE2F" w:rsidR="005E0437" w:rsidRPr="000553B1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Dopuszczalne jest również przesłanie </w:t>
      </w:r>
      <w:r w:rsidR="000553B1" w:rsidRPr="00F773FB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n</w:t>
      </w:r>
      <w:r w:rsidR="000553B1" w:rsidRPr="006C7F97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a adres poczty elektronicznej: </w:t>
      </w:r>
      <w:hyperlink r:id="rId7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 </w:t>
      </w:r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  (pkt. 2) wraz z wypełnioną Deklaracją Konfliktu Interesów (pkt. 1) podpisaną za pomocą </w:t>
      </w:r>
      <w:r w:rsidRP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kwalifikowanego podpisu elektronicznego  albo podpisu zaufanego</w:t>
      </w:r>
      <w:r w:rsidR="00F773FB">
        <w:rPr>
          <w:rFonts w:ascii="Arial" w:eastAsia="Times New Roman" w:hAnsi="Arial" w:cs="Arial"/>
          <w:i/>
          <w:sz w:val="20"/>
          <w:szCs w:val="20"/>
          <w:lang w:eastAsia="ar-SA"/>
        </w:rPr>
        <w:t>.</w:t>
      </w:r>
    </w:p>
    <w:p w14:paraId="5ADACB41" w14:textId="22AF5523"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AOTMiT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bądź przesłane na adres poczty elektronicznej:</w:t>
      </w:r>
      <w:r w:rsidR="000553B1" w:rsidRPr="000553B1">
        <w:rPr>
          <w:bCs/>
        </w:rPr>
        <w:t xml:space="preserve"> </w:t>
      </w:r>
      <w:hyperlink r:id="rId8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 upływie tego terminu nie będą rozpatrywane.</w:t>
      </w:r>
    </w:p>
    <w:p w14:paraId="16B4528F" w14:textId="75FFBA78" w:rsidR="00F42438" w:rsidRPr="00F42438" w:rsidRDefault="004727E8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W związku z obowiązującym stanem epidemii wprowadzonym </w:t>
      </w:r>
      <w:r w:rsidR="006C7F97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r</w:t>
      </w:r>
      <w:r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ozporządzeniem Ministra Zdrowia z dnia 20 marca 2020 r. w sprawie ogłoszenia na obszarze Rzeczypospolitej Polskiej stanu epidemii</w:t>
      </w:r>
      <w:r w:rsidR="000553B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(Dz. U. z 2020 r., poz. 491 z późn. zm.)</w:t>
      </w:r>
      <w:r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, 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w przypadku zamiaru przesłania  uwag wraz </w:t>
      </w:r>
      <w:r w:rsidR="00C8581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z 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Deklaracją Konfliktu Interesów</w:t>
      </w:r>
      <w:r w:rsidR="006655D6" w:rsidRPr="000553B1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przesyłką kurierską albo  pocztową na adres siedziby Agencji,</w:t>
      </w:r>
      <w:r w:rsidR="006655D6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zwracamy się z uprzejmą prośbą o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dodatkowe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przekazanie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skanu (lub zdjęcia) podpisan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ego dokumentu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za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pośrednictwem </w:t>
      </w:r>
      <w:r w:rsidR="003052E6" w:rsidRP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ePUAP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lub </w:t>
      </w:r>
      <w:bookmarkStart w:id="1" w:name="_Hlk41569116"/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poczty elektronicznej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: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hyperlink r:id="rId9" w:history="1">
        <w:r w:rsidR="00F42438" w:rsidRPr="00F42438">
          <w:rPr>
            <w:rStyle w:val="Hipercze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</w:t>
      </w:r>
      <w:r w:rsidR="006655D6" w:rsidRP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</w:p>
    <w:p w14:paraId="1ECFF88A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bookmarkEnd w:id="1"/>
    <w:p w14:paraId="2B7E8FA4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1594153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82BD037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53DF9742" w14:textId="77777777" w:rsidR="005E0437" w:rsidRDefault="005E0437" w:rsidP="005E0437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3BAB18B" w14:textId="77777777" w:rsidR="005E0437" w:rsidRDefault="005E0437" w:rsidP="005E0437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14:paraId="6C39F0E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wniosku/ów będącego/ych przedmiotem obrad Rady Przejrzystości:</w:t>
      </w:r>
    </w:p>
    <w:p w14:paraId="05DC55E5" w14:textId="136B1BD5" w:rsidR="002A33D2" w:rsidRPr="002209E7" w:rsidRDefault="00F773FB" w:rsidP="00AC2A25">
      <w:pPr>
        <w:tabs>
          <w:tab w:val="num" w:pos="491"/>
        </w:tabs>
        <w:suppressAutoHyphens/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  <w:r w:rsidRPr="00F773FB">
        <w:rPr>
          <w:rStyle w:val="NAGZnak"/>
          <w:b w:val="0"/>
          <w:kern w:val="32"/>
          <w:sz w:val="20"/>
          <w:szCs w:val="20"/>
        </w:rPr>
        <w:t>………………………………………………………………………………………………………………………</w:t>
      </w:r>
      <w:r w:rsidR="002209E7" w:rsidRPr="002209E7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14:paraId="70D7E2AB" w14:textId="77777777" w:rsidR="005E0437" w:rsidRDefault="005E0437" w:rsidP="005E0437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5E0437" w14:paraId="64A8B6E3" w14:textId="77777777" w:rsidTr="005E0437">
        <w:trPr>
          <w:trHeight w:hRule="exact" w:val="815"/>
        </w:trPr>
        <w:tc>
          <w:tcPr>
            <w:tcW w:w="250" w:type="dxa"/>
          </w:tcPr>
          <w:p w14:paraId="251FA7F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4A7B93A9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5744D8F" wp14:editId="59D01D6C">
                  <wp:extent cx="151130" cy="158750"/>
                  <wp:effectExtent l="0" t="0" r="127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01DC8793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5E2581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166A5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5BA08B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72AD980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E6D7A6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FEBAE1B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83217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4BA82781" w14:textId="77777777" w:rsidTr="005E0437">
        <w:trPr>
          <w:trHeight w:hRule="exact" w:val="815"/>
        </w:trPr>
        <w:tc>
          <w:tcPr>
            <w:tcW w:w="250" w:type="dxa"/>
          </w:tcPr>
          <w:p w14:paraId="377D13AF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5468E5A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0059419" wp14:editId="110F5116">
                  <wp:extent cx="151130" cy="158750"/>
                  <wp:effectExtent l="0" t="0" r="127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573F4A00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14:paraId="3206D863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22DD5267" w14:textId="77777777" w:rsidTr="005E0437">
        <w:trPr>
          <w:trHeight w:hRule="exact" w:val="563"/>
        </w:trPr>
        <w:tc>
          <w:tcPr>
            <w:tcW w:w="250" w:type="dxa"/>
          </w:tcPr>
          <w:p w14:paraId="0D005C0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61D73C0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3A66FD8" wp14:editId="731D6371">
                  <wp:extent cx="151130" cy="158750"/>
                  <wp:effectExtent l="0" t="0" r="127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  <w:hideMark/>
          </w:tcPr>
          <w:p w14:paraId="1927B1D1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77777777"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9494ABF" w14:textId="2C849FC8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97CEC2C" wp14:editId="587D3338">
            <wp:extent cx="151130" cy="158750"/>
            <wp:effectExtent l="0" t="0" r="127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ustawy o świadczeniach opieki zdrowotnej finansowanych ze środków publicznych </w:t>
      </w:r>
      <w:r w:rsidR="00035359" w:rsidRPr="00035359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(</w:t>
      </w:r>
      <w:r w:rsidR="009B2867" w:rsidRPr="009B286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U. z 2020 r., poz. 1398 z późn. zm.</w:t>
      </w:r>
      <w:r w:rsidR="00035359" w:rsidRPr="00035359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BC54F9D" w14:textId="276555EA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5622C003" wp14:editId="0E2D16AC">
            <wp:extent cx="151130" cy="158750"/>
            <wp:effectExtent l="0" t="0" r="127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ustawy o świadczeniach opieki zdrowotnej finansowanych ze środków publicznych </w:t>
      </w:r>
      <w:r w:rsidR="00035359" w:rsidRPr="00035359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(</w:t>
      </w:r>
      <w:r w:rsidR="009B2867" w:rsidRPr="009B2867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U. z 2020 r., poz. 1398 z późn. zm.</w:t>
      </w:r>
      <w:r w:rsidR="00035359" w:rsidRPr="00035359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4B8C05CA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2CB8751" wp14:editId="05132F88">
            <wp:extent cx="151130" cy="158750"/>
            <wp:effectExtent l="0" t="0" r="127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55C6E25C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C1326AF" wp14:editId="15BFDCD8">
            <wp:extent cx="151130" cy="158750"/>
            <wp:effectExtent l="0" t="0" r="127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49E6C44E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C881911" wp14:editId="0C368FC6">
            <wp:extent cx="151130" cy="158750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medycznych;</w:t>
      </w:r>
    </w:p>
    <w:p w14:paraId="3505B8DB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2436564E" wp14:editId="5399AABA">
            <wp:extent cx="151130" cy="158750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medycznych, oraz udziałów w spółdzielniach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medycznych.</w:t>
      </w:r>
    </w:p>
    <w:p w14:paraId="37917F34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 wp14:anchorId="49378AD8" wp14:editId="72D6622C">
            <wp:extent cx="151130" cy="158750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Times New Roman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prowadzenie działalności gospo</w:t>
      </w:r>
      <w:r w:rsidR="007823FD">
        <w:rPr>
          <w:rStyle w:val="txt-new"/>
          <w:rFonts w:ascii="Arial" w:hAnsi="Arial" w:cs="Arial"/>
          <w:sz w:val="20"/>
          <w:szCs w:val="20"/>
        </w:rPr>
        <w:t xml:space="preserve">darczej w zakresie wytwarzania </w:t>
      </w:r>
      <w:r>
        <w:rPr>
          <w:rStyle w:val="txt-new"/>
          <w:rFonts w:ascii="Arial" w:hAnsi="Arial" w:cs="Arial"/>
          <w:sz w:val="20"/>
          <w:szCs w:val="20"/>
        </w:rPr>
        <w:t>lub obrotu lekiem, środkiem spożywczym specjalnego przeznaczenia żywieniowego, wyrobem medycznym lub działalności gospodarczej w zakresie doradztwa związanego z refundacją leków, środków spożywczym specjalnego przeznaczenia żywieniowego, wyrobów medycznych</w:t>
      </w:r>
      <w:r>
        <w:rPr>
          <w:rStyle w:val="txt-new"/>
        </w:rPr>
        <w:t>.</w:t>
      </w:r>
    </w:p>
    <w:p w14:paraId="63C9B8F8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9DC15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770CF13C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68F824F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0A86DFC1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7342946D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EDC832C" w14:textId="6EFC9DF3" w:rsidR="005E0437" w:rsidRDefault="000B57EF" w:rsidP="00035359">
      <w:pPr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br w:type="page"/>
      </w:r>
      <w:r w:rsidR="005E0437"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Jestem świadoma/y odpowiedzialności karnej za złożenie fałszywego oświadczenia.</w:t>
      </w:r>
    </w:p>
    <w:p w14:paraId="4CA10A19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90D362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6AE249AE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631932C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36E7B54F" w14:textId="0D7F88B5" w:rsidR="000B57EF" w:rsidRPr="00242283" w:rsidRDefault="000B57EF" w:rsidP="000B57E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</w:t>
      </w:r>
      <w:r w:rsidR="00DD197D">
        <w:rPr>
          <w:rFonts w:ascii="Arial" w:eastAsia="Times New Roman" w:hAnsi="Arial" w:cs="Arial"/>
          <w:b/>
          <w:lang w:eastAsia="pl-PL"/>
        </w:rPr>
        <w:t> </w:t>
      </w:r>
      <w:r w:rsidRPr="00242283">
        <w:rPr>
          <w:rFonts w:ascii="Arial" w:eastAsia="Times New Roman" w:hAnsi="Arial" w:cs="Arial"/>
          <w:b/>
          <w:lang w:eastAsia="pl-PL"/>
        </w:rPr>
        <w:t>U.</w:t>
      </w:r>
      <w:r w:rsidR="00DD197D">
        <w:rPr>
          <w:rFonts w:ascii="Arial" w:eastAsia="Times New Roman" w:hAnsi="Arial" w:cs="Arial"/>
          <w:b/>
          <w:lang w:eastAsia="pl-PL"/>
        </w:rPr>
        <w:t> </w:t>
      </w:r>
      <w:r w:rsidRPr="00242283">
        <w:rPr>
          <w:rFonts w:ascii="Arial" w:eastAsia="Times New Roman" w:hAnsi="Arial" w:cs="Arial"/>
          <w:b/>
          <w:lang w:eastAsia="pl-PL"/>
        </w:rPr>
        <w:t>UE.L.</w:t>
      </w:r>
      <w:r w:rsidR="00DD197D">
        <w:rPr>
          <w:rFonts w:ascii="Arial" w:eastAsia="Times New Roman" w:hAnsi="Arial" w:cs="Arial"/>
          <w:b/>
          <w:lang w:eastAsia="pl-PL"/>
        </w:rPr>
        <w:t> </w:t>
      </w:r>
      <w:r w:rsidRPr="00242283">
        <w:rPr>
          <w:rFonts w:ascii="Arial" w:eastAsia="Times New Roman" w:hAnsi="Arial" w:cs="Arial"/>
          <w:b/>
          <w:lang w:eastAsia="pl-PL"/>
        </w:rPr>
        <w:t>z</w:t>
      </w:r>
      <w:r w:rsidR="00DD197D">
        <w:rPr>
          <w:rFonts w:ascii="Arial" w:eastAsia="Times New Roman" w:hAnsi="Arial" w:cs="Arial"/>
          <w:b/>
          <w:lang w:eastAsia="pl-PL"/>
        </w:rPr>
        <w:t> </w:t>
      </w:r>
      <w:r w:rsidRPr="00242283">
        <w:rPr>
          <w:rFonts w:ascii="Arial" w:eastAsia="Times New Roman" w:hAnsi="Arial" w:cs="Arial"/>
          <w:b/>
          <w:lang w:eastAsia="pl-PL"/>
        </w:rPr>
        <w:t>2016</w:t>
      </w:r>
      <w:r w:rsidR="00DD197D">
        <w:rPr>
          <w:rFonts w:ascii="Arial" w:eastAsia="Times New Roman" w:hAnsi="Arial" w:cs="Arial"/>
          <w:b/>
          <w:lang w:eastAsia="pl-PL"/>
        </w:rPr>
        <w:t> </w:t>
      </w:r>
      <w:r w:rsidRPr="00242283">
        <w:rPr>
          <w:rFonts w:ascii="Arial" w:eastAsia="Times New Roman" w:hAnsi="Arial" w:cs="Arial"/>
          <w:b/>
          <w:lang w:eastAsia="pl-PL"/>
        </w:rPr>
        <w:t>r.119.1).</w:t>
      </w:r>
    </w:p>
    <w:p w14:paraId="7223659F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2FE815E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8B5CFB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1ED52ED" w14:textId="77777777"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48932C95" w14:textId="77777777" w:rsidR="000B57EF" w:rsidRDefault="000B57EF" w:rsidP="005E0437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1222BD7" w14:textId="77777777"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8BEFD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185DEFA5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 w:rsidR="00DD197D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</w:tc>
      </w:tr>
    </w:tbl>
    <w:p w14:paraId="0A5489A3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830E517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FA842B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AF6BCA2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72B031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DF330C6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14:paraId="6A6D51A0" w14:textId="7777777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6066BE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6DB35E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DD238A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F022840" w14:textId="77777777" w:rsidR="005E0437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CEEC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53CEC2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2F9D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4B27A7C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11D1A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A40945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789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293924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2604C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35410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B0A124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6B4F4F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BCE61A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859A0A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733F0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4608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CB17A07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A33B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26F43B" w14:textId="77777777" w:rsidR="006F4BCF" w:rsidRDefault="006F4BCF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F4427" w14:textId="77777777" w:rsidR="0091796F" w:rsidRDefault="0091796F" w:rsidP="005E0437">
      <w:pPr>
        <w:spacing w:after="0" w:line="240" w:lineRule="auto"/>
      </w:pPr>
      <w:r>
        <w:separator/>
      </w:r>
    </w:p>
  </w:endnote>
  <w:endnote w:type="continuationSeparator" w:id="0">
    <w:p w14:paraId="5B72F180" w14:textId="77777777" w:rsidR="0091796F" w:rsidRDefault="0091796F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35659" w14:textId="77777777" w:rsidR="0091796F" w:rsidRDefault="0091796F" w:rsidP="005E0437">
      <w:pPr>
        <w:spacing w:after="0" w:line="240" w:lineRule="auto"/>
      </w:pPr>
      <w:r>
        <w:separator/>
      </w:r>
    </w:p>
  </w:footnote>
  <w:footnote w:type="continuationSeparator" w:id="0">
    <w:p w14:paraId="6666B5C1" w14:textId="77777777" w:rsidR="0091796F" w:rsidRDefault="0091796F" w:rsidP="005E0437">
      <w:pPr>
        <w:spacing w:after="0" w:line="240" w:lineRule="auto"/>
      </w:pPr>
      <w:r>
        <w:continuationSeparator/>
      </w:r>
    </w:p>
  </w:footnote>
  <w:footnote w:id="1">
    <w:p w14:paraId="0F288D9E" w14:textId="0DD4FD00" w:rsidR="005E0437" w:rsidRDefault="005E0437" w:rsidP="005E0437">
      <w:pPr>
        <w:pStyle w:val="Tekstprzypisudolnego"/>
        <w:spacing w:before="40"/>
        <w:rPr>
          <w:rFonts w:ascii="Arial" w:hAnsi="Arial" w:cs="Arial"/>
          <w:i/>
          <w:sz w:val="16"/>
          <w:szCs w:val="16"/>
        </w:rPr>
      </w:pPr>
      <w:r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zgodnie z art. 35 ust. 4 ustawy z dnia 12 maja 2011 r. o refundacji leków, środków spożywczych specjalnego przeznaczenia żywieniowego oraz wyrobów medycznych </w:t>
      </w:r>
      <w:r w:rsidR="00035359" w:rsidRPr="00EF4B91">
        <w:rPr>
          <w:rFonts w:ascii="Arial" w:hAnsi="Arial" w:cs="Arial"/>
          <w:i/>
          <w:sz w:val="16"/>
          <w:szCs w:val="16"/>
        </w:rPr>
        <w:t>(</w:t>
      </w:r>
      <w:bookmarkStart w:id="0" w:name="_Hlk72246009"/>
      <w:r w:rsidR="009B2867" w:rsidRPr="009B2867">
        <w:rPr>
          <w:rFonts w:ascii="Arial" w:hAnsi="Arial" w:cs="Arial"/>
          <w:i/>
          <w:sz w:val="16"/>
          <w:szCs w:val="16"/>
        </w:rPr>
        <w:t>Dz. U. z 2021 r., poz. 523</w:t>
      </w:r>
      <w:bookmarkEnd w:id="0"/>
      <w:r w:rsidR="00035359" w:rsidRPr="00EF4B91">
        <w:rPr>
          <w:rFonts w:ascii="Arial" w:hAnsi="Arial" w:cs="Arial"/>
          <w:i/>
          <w:sz w:val="16"/>
          <w:szCs w:val="16"/>
        </w:rPr>
        <w:t>)</w:t>
      </w:r>
    </w:p>
  </w:footnote>
  <w:footnote w:id="2">
    <w:p w14:paraId="21CD94B5" w14:textId="7A9905BD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zgodnie z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 xml:space="preserve">art. 31s ust. 23 ustawy z dnia 27 sierpnia 2004 r. o świadczeniach opieki zdrowotnej finansowanych ze środków publicznych </w:t>
      </w:r>
      <w:r w:rsidR="00035359">
        <w:rPr>
          <w:rFonts w:ascii="Arial" w:hAnsi="Arial" w:cs="Arial"/>
          <w:i/>
          <w:iCs/>
          <w:sz w:val="16"/>
          <w:szCs w:val="16"/>
        </w:rPr>
        <w:t>(</w:t>
      </w:r>
      <w:r w:rsidR="009B2867" w:rsidRPr="009B2867">
        <w:rPr>
          <w:rFonts w:ascii="Arial" w:hAnsi="Arial" w:cs="Arial"/>
          <w:i/>
          <w:iCs/>
          <w:sz w:val="16"/>
          <w:szCs w:val="16"/>
        </w:rPr>
        <w:t>Dz. U. z 2020 r., poz. 1398 z późn</w:t>
      </w:r>
      <w:r w:rsidR="009B2867">
        <w:rPr>
          <w:rFonts w:ascii="Arial" w:hAnsi="Arial" w:cs="Arial"/>
          <w:i/>
          <w:iCs/>
          <w:sz w:val="16"/>
          <w:szCs w:val="16"/>
        </w:rPr>
        <w:t>.</w:t>
      </w:r>
      <w:r w:rsidR="009B2867" w:rsidRPr="009B2867">
        <w:rPr>
          <w:rFonts w:ascii="Arial" w:hAnsi="Arial" w:cs="Arial"/>
          <w:i/>
          <w:iCs/>
          <w:sz w:val="16"/>
          <w:szCs w:val="16"/>
        </w:rPr>
        <w:t xml:space="preserve"> zm.</w:t>
      </w:r>
      <w:r w:rsidR="00035359"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3">
    <w:p w14:paraId="66CEA0F8" w14:textId="67D9F27A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o której mowa w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 xml:space="preserve">art. 31s ust. 12 i 23 ustawy z dnia 27 sierpnia 2004 r. o świadczeniach opieki zdrowotnej finansowanych ze środków publicznych </w:t>
      </w:r>
      <w:r w:rsidR="00035359">
        <w:rPr>
          <w:rFonts w:ascii="Arial" w:hAnsi="Arial" w:cs="Arial"/>
          <w:i/>
          <w:iCs/>
          <w:sz w:val="16"/>
          <w:szCs w:val="16"/>
        </w:rPr>
        <w:t>(</w:t>
      </w:r>
      <w:r w:rsidR="009B2867" w:rsidRPr="009B2867">
        <w:rPr>
          <w:rFonts w:ascii="Arial" w:hAnsi="Arial" w:cs="Arial"/>
          <w:i/>
          <w:iCs/>
          <w:sz w:val="16"/>
          <w:szCs w:val="16"/>
        </w:rPr>
        <w:t>Dz. U. z 2020 r., poz. 1398 z późn. zm.</w:t>
      </w:r>
      <w:r w:rsidR="00035359"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4">
    <w:p w14:paraId="2002334C" w14:textId="77777777"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zaznaczyć tylko 1 pole </w:t>
      </w:r>
    </w:p>
  </w:footnote>
  <w:footnote w:id="5">
    <w:p w14:paraId="0F769EFD" w14:textId="77777777"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niepotrzebne skreślić</w:t>
      </w:r>
    </w:p>
  </w:footnote>
  <w:footnote w:id="6">
    <w:p w14:paraId="54BE021C" w14:textId="48DF6604" w:rsidR="005E0437" w:rsidRDefault="005E0437" w:rsidP="00DD197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analizy, o których mowa w art. 25 pkt 14) lit. c oraz art. 26 pkt 2) lit. h oraz i ustawy z dnia 12 maja 2011 r. o</w:t>
      </w:r>
      <w:r w:rsidR="00DD197D">
        <w:t> </w:t>
      </w:r>
      <w:r>
        <w:t>refundacji leków, środków spożywczych specjalnego przeznaczenia żywieniowego oraz wyrobów medycznych (</w:t>
      </w:r>
      <w:r w:rsidR="009B2867" w:rsidRPr="009B2867">
        <w:t>Dz. U. z 2021 r., poz. 523</w:t>
      </w:r>
      <w: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21B61"/>
    <w:rsid w:val="00035359"/>
    <w:rsid w:val="000553B1"/>
    <w:rsid w:val="000B57EF"/>
    <w:rsid w:val="00103F5F"/>
    <w:rsid w:val="00152F5D"/>
    <w:rsid w:val="001D21EA"/>
    <w:rsid w:val="002209E7"/>
    <w:rsid w:val="002A33D2"/>
    <w:rsid w:val="003052E6"/>
    <w:rsid w:val="00312C23"/>
    <w:rsid w:val="00332782"/>
    <w:rsid w:val="003B25BA"/>
    <w:rsid w:val="003E490D"/>
    <w:rsid w:val="003F378A"/>
    <w:rsid w:val="00425DD0"/>
    <w:rsid w:val="004727E8"/>
    <w:rsid w:val="004968E2"/>
    <w:rsid w:val="004A45CF"/>
    <w:rsid w:val="004D4584"/>
    <w:rsid w:val="00534919"/>
    <w:rsid w:val="005C3D09"/>
    <w:rsid w:val="005E0437"/>
    <w:rsid w:val="006655D6"/>
    <w:rsid w:val="006C7F97"/>
    <w:rsid w:val="006F4BCF"/>
    <w:rsid w:val="0074447E"/>
    <w:rsid w:val="007823FD"/>
    <w:rsid w:val="007C5D20"/>
    <w:rsid w:val="007D6E92"/>
    <w:rsid w:val="007E5320"/>
    <w:rsid w:val="008731FC"/>
    <w:rsid w:val="008A5DF2"/>
    <w:rsid w:val="008B57D8"/>
    <w:rsid w:val="008B5BBE"/>
    <w:rsid w:val="0091796F"/>
    <w:rsid w:val="009556C6"/>
    <w:rsid w:val="00975736"/>
    <w:rsid w:val="009A6875"/>
    <w:rsid w:val="009B2867"/>
    <w:rsid w:val="00A302E6"/>
    <w:rsid w:val="00A41303"/>
    <w:rsid w:val="00AC2A25"/>
    <w:rsid w:val="00B00A6D"/>
    <w:rsid w:val="00B476FB"/>
    <w:rsid w:val="00B47AC9"/>
    <w:rsid w:val="00B85D35"/>
    <w:rsid w:val="00BC5853"/>
    <w:rsid w:val="00C07EA1"/>
    <w:rsid w:val="00C70D09"/>
    <w:rsid w:val="00C85811"/>
    <w:rsid w:val="00D82A2C"/>
    <w:rsid w:val="00DD197D"/>
    <w:rsid w:val="00E134C5"/>
    <w:rsid w:val="00E659A5"/>
    <w:rsid w:val="00F42438"/>
    <w:rsid w:val="00F7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5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ekretariat@aotm.gov.pl" TargetMode="External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10" Type="http://schemas.openxmlformats.org/officeDocument/2006/relationships/image" Target="media/image1.wmf"/><Relationship Id="rId19" Type="http://schemas.openxmlformats.org/officeDocument/2006/relationships/image" Target="media/image10.wmf"/><Relationship Id="rId4" Type="http://schemas.openxmlformats.org/officeDocument/2006/relationships/webSettings" Target="webSettings.xml"/><Relationship Id="rId9" Type="http://schemas.openxmlformats.org/officeDocument/2006/relationships/hyperlink" Target="mailto:sekretariat@aotm.gov.pl" TargetMode="External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1186</Words>
  <Characters>7122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Ignacy Szewczenko</dc:creator>
  <cp:lastModifiedBy>Olga Żebrowska</cp:lastModifiedBy>
  <cp:revision>6</cp:revision>
  <dcterms:created xsi:type="dcterms:W3CDTF">2021-03-17T18:11:00Z</dcterms:created>
  <dcterms:modified xsi:type="dcterms:W3CDTF">2021-07-08T15:16:00Z</dcterms:modified>
</cp:coreProperties>
</file>